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982" w:rsidRDefault="00E17F27">
      <w:pPr>
        <w:spacing w:line="36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2143125" cy="6572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982">
        <w:rPr>
          <w:sz w:val="28"/>
          <w:szCs w:val="28"/>
        </w:rPr>
        <w:t xml:space="preserve">   </w:t>
      </w:r>
    </w:p>
    <w:p w:rsidR="0026514A" w:rsidRDefault="0026514A" w:rsidP="00A71584">
      <w:pPr>
        <w:ind w:right="26"/>
        <w:jc w:val="right"/>
        <w:rPr>
          <w:rFonts w:ascii="Arial Narrow" w:hAnsi="Arial Narrow" w:cs="Arial Narrow"/>
          <w:sz w:val="28"/>
          <w:szCs w:val="28"/>
        </w:rPr>
      </w:pPr>
    </w:p>
    <w:p w:rsidR="00A71584" w:rsidRPr="00DD5C3F" w:rsidRDefault="00F86982" w:rsidP="00DD5C3F">
      <w:pPr>
        <w:ind w:right="26"/>
        <w:jc w:val="right"/>
        <w:rPr>
          <w:rFonts w:ascii="Arial Narrow" w:hAnsi="Arial Narrow"/>
        </w:rPr>
      </w:pPr>
      <w:r w:rsidRPr="00DD5C3F">
        <w:rPr>
          <w:rFonts w:ascii="Arial Narrow" w:hAnsi="Arial Narrow" w:cs="Arial Narrow"/>
        </w:rPr>
        <w:t xml:space="preserve">Αθήνα, </w:t>
      </w:r>
      <w:r w:rsidR="00353455">
        <w:rPr>
          <w:rFonts w:ascii="Arial Narrow" w:hAnsi="Arial Narrow" w:cs="Arial Narrow"/>
        </w:rPr>
        <w:t>17</w:t>
      </w:r>
      <w:r w:rsidR="00195ED5" w:rsidRPr="00DD5C3F">
        <w:rPr>
          <w:rFonts w:ascii="Arial Narrow" w:hAnsi="Arial Narrow" w:cs="Arial Narrow"/>
        </w:rPr>
        <w:t>.</w:t>
      </w:r>
      <w:r w:rsidR="0073444F">
        <w:rPr>
          <w:rFonts w:ascii="Arial Narrow" w:hAnsi="Arial Narrow" w:cs="Arial Narrow"/>
        </w:rPr>
        <w:t>05</w:t>
      </w:r>
      <w:r w:rsidRPr="00DD5C3F">
        <w:rPr>
          <w:rFonts w:ascii="Arial Narrow" w:hAnsi="Arial Narrow" w:cs="Arial Narrow"/>
        </w:rPr>
        <w:t>.201</w:t>
      </w:r>
      <w:r w:rsidR="007B73BC" w:rsidRPr="00DD5C3F">
        <w:rPr>
          <w:rFonts w:ascii="Arial Narrow" w:hAnsi="Arial Narrow" w:cs="Arial Narrow"/>
        </w:rPr>
        <w:t>9</w:t>
      </w:r>
    </w:p>
    <w:p w:rsidR="0026514A" w:rsidRPr="00DD5C3F" w:rsidRDefault="0026514A" w:rsidP="00A71584">
      <w:pPr>
        <w:jc w:val="center"/>
        <w:rPr>
          <w:rFonts w:ascii="Arial Narrow" w:hAnsi="Arial Narrow" w:cs="Arial Narrow"/>
          <w:b/>
        </w:rPr>
      </w:pPr>
    </w:p>
    <w:p w:rsidR="005B3194" w:rsidRPr="00DD5C3F" w:rsidRDefault="00F86982" w:rsidP="00A71584">
      <w:pPr>
        <w:jc w:val="center"/>
        <w:rPr>
          <w:rFonts w:ascii="Arial Narrow" w:hAnsi="Arial Narrow" w:cs="Arial Narrow"/>
          <w:b/>
        </w:rPr>
      </w:pPr>
      <w:r w:rsidRPr="00DD5C3F">
        <w:rPr>
          <w:rFonts w:ascii="Arial Narrow" w:hAnsi="Arial Narrow" w:cs="Arial Narrow"/>
          <w:b/>
        </w:rPr>
        <w:t>ΔΕΛΤΙΟ ΤΥΠΟΥ</w:t>
      </w:r>
    </w:p>
    <w:p w:rsidR="00A71584" w:rsidRPr="00353455" w:rsidRDefault="00DD5C3F" w:rsidP="00A71584">
      <w:pPr>
        <w:jc w:val="center"/>
        <w:rPr>
          <w:rFonts w:ascii="Arial Narrow" w:hAnsi="Arial Narrow" w:cs="Arial Narrow"/>
          <w:b/>
        </w:rPr>
      </w:pPr>
      <w:r w:rsidRPr="00353455">
        <w:rPr>
          <w:rFonts w:ascii="Arial Narrow" w:hAnsi="Arial Narrow" w:cs="Arial Narrow"/>
          <w:b/>
        </w:rPr>
        <w:t>«</w:t>
      </w:r>
      <w:r w:rsidR="00353455" w:rsidRPr="00353455">
        <w:rPr>
          <w:rFonts w:ascii="Arial Narrow" w:hAnsi="Arial Narrow"/>
          <w:b/>
        </w:rPr>
        <w:t>Συλλογή έργων τέχνης της Πρεσβείας της Ελλάδος στην Κύπρο</w:t>
      </w:r>
      <w:r w:rsidR="00C21071" w:rsidRPr="00353455">
        <w:rPr>
          <w:rFonts w:ascii="Arial Narrow" w:hAnsi="Arial Narrow" w:cs="Arial Narrow"/>
          <w:b/>
        </w:rPr>
        <w:t>»</w:t>
      </w:r>
    </w:p>
    <w:p w:rsidR="00DD5C3F" w:rsidRPr="00435EE8" w:rsidRDefault="00DD5C3F" w:rsidP="00A71584">
      <w:pPr>
        <w:jc w:val="center"/>
        <w:rPr>
          <w:rFonts w:ascii="Arial Narrow" w:hAnsi="Arial Narrow"/>
        </w:rPr>
      </w:pPr>
    </w:p>
    <w:p w:rsidR="00435EE8" w:rsidRPr="00255CFC" w:rsidRDefault="00435EE8" w:rsidP="00255CF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Το Βυζαντινό και Χριστιανικό Μουσείο</w:t>
      </w:r>
      <w:r w:rsidR="00255CFC">
        <w:rPr>
          <w:rFonts w:ascii="Arial Narrow" w:hAnsi="Arial Narrow"/>
        </w:rPr>
        <w:t>, το</w:t>
      </w:r>
      <w:r>
        <w:rPr>
          <w:rFonts w:ascii="Arial Narrow" w:hAnsi="Arial Narrow"/>
        </w:rPr>
        <w:t xml:space="preserve"> Υπουργείο Εξωτερικών </w:t>
      </w:r>
      <w:r w:rsidR="00255CFC">
        <w:rPr>
          <w:rFonts w:ascii="Arial Narrow" w:hAnsi="Arial Narrow"/>
        </w:rPr>
        <w:t xml:space="preserve">και η Πρεσβεία της </w:t>
      </w:r>
      <w:r w:rsidR="002B59CB">
        <w:rPr>
          <w:rFonts w:ascii="Arial Narrow" w:hAnsi="Arial Narrow"/>
        </w:rPr>
        <w:t xml:space="preserve">Ελλάδος στην Κύπρο </w:t>
      </w:r>
      <w:r>
        <w:rPr>
          <w:rFonts w:ascii="Arial Narrow" w:hAnsi="Arial Narrow"/>
        </w:rPr>
        <w:t xml:space="preserve">σας προσκαλούν στην παρουσίαση του </w:t>
      </w:r>
      <w:r w:rsidRPr="00255CFC">
        <w:rPr>
          <w:rFonts w:ascii="Arial Narrow" w:hAnsi="Arial Narrow"/>
          <w:b/>
        </w:rPr>
        <w:t xml:space="preserve">λευκώματος  «Συλλογή έργων τέχνης της Πρεσβείας της Ελλάδος στην Κύπρο» την Δευτέρα, 20 Μαΐου 2019 και ώρα 19:00. </w:t>
      </w:r>
    </w:p>
    <w:p w:rsidR="00255CFC" w:rsidRDefault="00435EE8" w:rsidP="00255CF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435EE8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</w:t>
      </w:r>
      <w:r w:rsidRPr="00435EE8">
        <w:rPr>
          <w:rFonts w:ascii="Arial Narrow" w:hAnsi="Arial Narrow"/>
        </w:rPr>
        <w:t xml:space="preserve">Η Συλλογή της Πρεσβείας άρχισε να δημιουργείται τη δεκαετία του 1960 –ως πρώτο έργο καταγράφεται η αγορά, τον Απρίλιο 1959, από το τότε Ελληνικό Γενικό Προξενείο στην Κύπρο της τοπιογραφίας του Τηλέμαχου </w:t>
      </w:r>
      <w:proofErr w:type="spellStart"/>
      <w:r w:rsidRPr="00435EE8">
        <w:rPr>
          <w:rFonts w:ascii="Arial Narrow" w:hAnsi="Arial Narrow"/>
        </w:rPr>
        <w:t>Κάνθου</w:t>
      </w:r>
      <w:proofErr w:type="spellEnd"/>
      <w:r w:rsidRPr="00435EE8">
        <w:rPr>
          <w:rFonts w:ascii="Arial Narrow" w:hAnsi="Arial Narrow"/>
        </w:rPr>
        <w:t xml:space="preserve"> «Τα ξανθά χωράφια το θέρος»– και εμπλουτίστηκε σταδιακά με αγορές έργων. Σημειώνεται ότι, μετά το 1974, κατά τη θητεία του </w:t>
      </w:r>
      <w:proofErr w:type="spellStart"/>
      <w:r w:rsidRPr="00435EE8">
        <w:rPr>
          <w:rFonts w:ascii="Arial Narrow" w:hAnsi="Arial Narrow"/>
        </w:rPr>
        <w:t>Πρέσβεως</w:t>
      </w:r>
      <w:proofErr w:type="spellEnd"/>
      <w:r w:rsidRPr="00435EE8">
        <w:rPr>
          <w:rFonts w:ascii="Arial Narrow" w:hAnsi="Arial Narrow"/>
        </w:rPr>
        <w:t xml:space="preserve"> Μιχάλη </w:t>
      </w:r>
      <w:proofErr w:type="spellStart"/>
      <w:r w:rsidRPr="00435EE8">
        <w:rPr>
          <w:rFonts w:ascii="Arial Narrow" w:hAnsi="Arial Narrow"/>
        </w:rPr>
        <w:t>Δούντα</w:t>
      </w:r>
      <w:proofErr w:type="spellEnd"/>
      <w:r w:rsidRPr="00435EE8">
        <w:rPr>
          <w:rFonts w:ascii="Arial Narrow" w:hAnsi="Arial Narrow"/>
        </w:rPr>
        <w:t>, αποκτήθηκε το μεγαλύτερο μέρος των έργων τέχνης Κυπρίων καλλιτεχνών.</w:t>
      </w:r>
      <w:r w:rsidR="00353455" w:rsidRPr="00353455">
        <w:rPr>
          <w:rFonts w:ascii="Arial Narrow" w:hAnsi="Arial Narrow"/>
        </w:rPr>
        <w:t xml:space="preserve"> </w:t>
      </w:r>
    </w:p>
    <w:p w:rsidR="00255CFC" w:rsidRDefault="00255CFC" w:rsidP="00255CFC">
      <w:pPr>
        <w:jc w:val="both"/>
        <w:rPr>
          <w:rFonts w:ascii="Arial Narrow" w:hAnsi="Arial Narrow"/>
        </w:rPr>
      </w:pPr>
    </w:p>
    <w:p w:rsidR="00255CFC" w:rsidRDefault="004D623D" w:rsidP="00255CF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35EE8" w:rsidRPr="00435EE8">
        <w:rPr>
          <w:rFonts w:ascii="Arial Narrow" w:hAnsi="Arial Narrow"/>
        </w:rPr>
        <w:t>Η έκδοση του λευκώματος εντάσσεται στην ευρύτερη πολιτική του Υπουργείου Εξωτερικών για την προαγωγή της πολιτιστικής πολυμορφίας, καθώς και των στενών πολιτιστικών δεσμών μεταξύ Ελλάδας και Κύπρου.</w:t>
      </w:r>
      <w:r w:rsidR="00255CFC" w:rsidRPr="00255CFC">
        <w:rPr>
          <w:rFonts w:ascii="Arial Narrow" w:hAnsi="Arial Narrow"/>
        </w:rPr>
        <w:t xml:space="preserve"> </w:t>
      </w:r>
      <w:r w:rsidR="00255CFC" w:rsidRPr="00435EE8">
        <w:rPr>
          <w:rFonts w:ascii="Arial Narrow" w:hAnsi="Arial Narrow"/>
        </w:rPr>
        <w:t xml:space="preserve">Το λεύκωμα επιμελήθηκε η ιστορικός τέχνης Δρ. Ελένη Νικήτα, η οποία ανέλαβε την καταγραφή και τεκμηρίωση της συλλογής. </w:t>
      </w:r>
      <w:r w:rsidR="00255CFC">
        <w:rPr>
          <w:rFonts w:ascii="Arial Narrow" w:hAnsi="Arial Narrow"/>
        </w:rPr>
        <w:t>Τ</w:t>
      </w:r>
      <w:r w:rsidR="00255CFC" w:rsidRPr="00255CFC">
        <w:rPr>
          <w:rFonts w:ascii="Arial Narrow" w:hAnsi="Arial Narrow"/>
        </w:rPr>
        <w:t>ην έκδοση υποστήριξε η εταιρεία ΕΚΟ Ελληνικά Πετρέλαια Κύπρου.</w:t>
      </w:r>
    </w:p>
    <w:p w:rsidR="00076490" w:rsidRDefault="00435EE8" w:rsidP="00255CFC">
      <w:pPr>
        <w:jc w:val="both"/>
        <w:rPr>
          <w:rFonts w:ascii="Arial Narrow" w:hAnsi="Arial Narrow"/>
        </w:rPr>
      </w:pPr>
      <w:r w:rsidRPr="00435EE8">
        <w:rPr>
          <w:rFonts w:ascii="Arial Narrow" w:hAnsi="Arial Narrow"/>
        </w:rPr>
        <w:br/>
      </w:r>
      <w:r w:rsidR="004D623D">
        <w:rPr>
          <w:rFonts w:ascii="Arial Narrow" w:hAnsi="Arial Narrow"/>
        </w:rPr>
        <w:t xml:space="preserve">  </w:t>
      </w:r>
      <w:r w:rsidR="00353455">
        <w:rPr>
          <w:rFonts w:ascii="Arial Narrow" w:hAnsi="Arial Narrow"/>
        </w:rPr>
        <w:t xml:space="preserve">Στην εκδήλωση </w:t>
      </w:r>
      <w:r w:rsidRPr="00435EE8">
        <w:rPr>
          <w:rFonts w:ascii="Arial Narrow" w:hAnsi="Arial Narrow"/>
        </w:rPr>
        <w:t xml:space="preserve">Θα απευθύνουν χαιρετισμό ο Υφυπουργός Εξωτερικών, Μάρκος </w:t>
      </w:r>
      <w:proofErr w:type="spellStart"/>
      <w:r w:rsidRPr="00435EE8">
        <w:rPr>
          <w:rFonts w:ascii="Arial Narrow" w:hAnsi="Arial Narrow"/>
        </w:rPr>
        <w:t>Μπόλαρης</w:t>
      </w:r>
      <w:proofErr w:type="spellEnd"/>
      <w:r w:rsidRPr="00435EE8">
        <w:rPr>
          <w:rFonts w:ascii="Arial Narrow" w:hAnsi="Arial Narrow"/>
        </w:rPr>
        <w:t xml:space="preserve">, καθώς και ο </w:t>
      </w:r>
      <w:proofErr w:type="spellStart"/>
      <w:r w:rsidRPr="00435EE8">
        <w:rPr>
          <w:rFonts w:ascii="Arial Narrow" w:hAnsi="Arial Narrow"/>
        </w:rPr>
        <w:t>Πρέσβυς</w:t>
      </w:r>
      <w:proofErr w:type="spellEnd"/>
      <w:r w:rsidRPr="00435EE8">
        <w:rPr>
          <w:rFonts w:ascii="Arial Narrow" w:hAnsi="Arial Narrow"/>
        </w:rPr>
        <w:t xml:space="preserve"> της Ελλάδας στην Κύπρο, Ηλίας Φωτόπουλος. Θα συμμετάσχουν, επίσης, ως ομιλητές, ο Δημήτρης </w:t>
      </w:r>
      <w:proofErr w:type="spellStart"/>
      <w:r w:rsidRPr="00435EE8">
        <w:rPr>
          <w:rFonts w:ascii="Arial Narrow" w:hAnsi="Arial Narrow"/>
        </w:rPr>
        <w:t>Σεβαστάκης</w:t>
      </w:r>
      <w:proofErr w:type="spellEnd"/>
      <w:r w:rsidRPr="00435EE8">
        <w:rPr>
          <w:rFonts w:ascii="Arial Narrow" w:hAnsi="Arial Narrow"/>
        </w:rPr>
        <w:t>, Αν. Καθηγητής στην Σχολή Αρχιτεκτόνων Μηχανικών του Εθνικού Μετσόβιου Πολυτεχνείου και Πρόεδρος της Διαρκούς Επιτροπής Μορφωτικών Υποθέσεων της Βουλής, ο Δημήτρης Παυλόπουλος, Αν. Καθηγητής Ιστορίας της Τέχνης στο Τμήμα Ιστορίας και Αρχαιολογίας του Εθνικού και Καποδιστριακού Πανεπιστημίου Αθηνών, καθώς και η Δρ. Ελένη Νικήτα, Ιστορικός Τέχνης και επιμελήτρια της εκδόσεως.</w:t>
      </w:r>
    </w:p>
    <w:p w:rsidR="00076490" w:rsidRPr="00DD5C3F" w:rsidRDefault="00076490" w:rsidP="00076490">
      <w:pPr>
        <w:jc w:val="both"/>
        <w:rPr>
          <w:rFonts w:ascii="Arial Narrow" w:hAnsi="Arial Narrow"/>
        </w:rPr>
      </w:pPr>
    </w:p>
    <w:p w:rsidR="00906663" w:rsidRPr="00A71584" w:rsidRDefault="00906663" w:rsidP="00DD5C3F">
      <w:pPr>
        <w:spacing w:line="360" w:lineRule="auto"/>
        <w:rPr>
          <w:rFonts w:ascii="Arial Narrow" w:hAnsi="Arial Narrow"/>
          <w:b/>
        </w:rPr>
      </w:pPr>
    </w:p>
    <w:p w:rsidR="00877DF6" w:rsidRDefault="00877DF6" w:rsidP="007B73BC">
      <w:pPr>
        <w:spacing w:line="360" w:lineRule="auto"/>
        <w:jc w:val="center"/>
        <w:rPr>
          <w:rFonts w:ascii="Arial Narrow" w:hAnsi="Arial Narrow" w:cs="Arial Narrow"/>
          <w:b/>
          <w:sz w:val="26"/>
          <w:szCs w:val="26"/>
        </w:rPr>
      </w:pPr>
    </w:p>
    <w:p w:rsidR="00FB32A5" w:rsidRPr="009F321E" w:rsidRDefault="00E17F27" w:rsidP="007B73BC">
      <w:pPr>
        <w:spacing w:line="360" w:lineRule="auto"/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noProof/>
          <w:sz w:val="26"/>
          <w:szCs w:val="26"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509270</wp:posOffset>
            </wp:positionV>
            <wp:extent cx="6578600" cy="53086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2" w:rsidRPr="00C6229A">
        <w:rPr>
          <w:rFonts w:ascii="Arial Narrow" w:hAnsi="Arial Narrow" w:cs="Arial Narrow"/>
          <w:b/>
          <w:sz w:val="26"/>
          <w:szCs w:val="26"/>
        </w:rPr>
        <w:t>ΧΟΡΗΓΟΙ ΕΠΙΚΟΙΝΩΝΙΑ</w:t>
      </w:r>
      <w:r w:rsidR="00024DDB">
        <w:rPr>
          <w:rFonts w:ascii="Arial Narrow" w:hAnsi="Arial Narrow" w:cs="Arial Narrow"/>
          <w:b/>
          <w:sz w:val="26"/>
          <w:szCs w:val="26"/>
        </w:rPr>
        <w:t>Σ</w:t>
      </w:r>
    </w:p>
    <w:sectPr w:rsidR="00FB32A5" w:rsidRPr="009F321E" w:rsidSect="00C26DB4">
      <w:pgSz w:w="11906" w:h="16838"/>
      <w:pgMar w:top="1440" w:right="1800" w:bottom="1440" w:left="1800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A97"/>
    <w:rsid w:val="00024DDB"/>
    <w:rsid w:val="00073E13"/>
    <w:rsid w:val="00076490"/>
    <w:rsid w:val="000F0E37"/>
    <w:rsid w:val="0011187A"/>
    <w:rsid w:val="00176AA2"/>
    <w:rsid w:val="00195ED5"/>
    <w:rsid w:val="001D0C8A"/>
    <w:rsid w:val="00224AF8"/>
    <w:rsid w:val="00255CFC"/>
    <w:rsid w:val="0026514A"/>
    <w:rsid w:val="00266B8F"/>
    <w:rsid w:val="00290E2E"/>
    <w:rsid w:val="002B59CB"/>
    <w:rsid w:val="003022EA"/>
    <w:rsid w:val="003138A4"/>
    <w:rsid w:val="00353455"/>
    <w:rsid w:val="003A35E0"/>
    <w:rsid w:val="004307AE"/>
    <w:rsid w:val="00435EE8"/>
    <w:rsid w:val="0045047F"/>
    <w:rsid w:val="004708BC"/>
    <w:rsid w:val="004779D8"/>
    <w:rsid w:val="004B31A8"/>
    <w:rsid w:val="004D623D"/>
    <w:rsid w:val="004F74B2"/>
    <w:rsid w:val="00532293"/>
    <w:rsid w:val="00536148"/>
    <w:rsid w:val="00566DBD"/>
    <w:rsid w:val="00575A0E"/>
    <w:rsid w:val="005B3194"/>
    <w:rsid w:val="005C0735"/>
    <w:rsid w:val="006837A1"/>
    <w:rsid w:val="006A2AD8"/>
    <w:rsid w:val="006C525E"/>
    <w:rsid w:val="0073444F"/>
    <w:rsid w:val="007B73BC"/>
    <w:rsid w:val="007D7E18"/>
    <w:rsid w:val="0083367A"/>
    <w:rsid w:val="00877DF6"/>
    <w:rsid w:val="008C127B"/>
    <w:rsid w:val="008D1D04"/>
    <w:rsid w:val="008E2B75"/>
    <w:rsid w:val="008F56EF"/>
    <w:rsid w:val="00906663"/>
    <w:rsid w:val="009A559A"/>
    <w:rsid w:val="009F321E"/>
    <w:rsid w:val="00A46585"/>
    <w:rsid w:val="00A71584"/>
    <w:rsid w:val="00AD3E0F"/>
    <w:rsid w:val="00B26101"/>
    <w:rsid w:val="00B32BA9"/>
    <w:rsid w:val="00B81AE5"/>
    <w:rsid w:val="00B941C2"/>
    <w:rsid w:val="00C21071"/>
    <w:rsid w:val="00C26DB4"/>
    <w:rsid w:val="00C5715F"/>
    <w:rsid w:val="00C6229A"/>
    <w:rsid w:val="00C6432B"/>
    <w:rsid w:val="00C97927"/>
    <w:rsid w:val="00CB7E2E"/>
    <w:rsid w:val="00D14B3D"/>
    <w:rsid w:val="00D2611D"/>
    <w:rsid w:val="00D46F7E"/>
    <w:rsid w:val="00DA4983"/>
    <w:rsid w:val="00DB36C1"/>
    <w:rsid w:val="00DB722E"/>
    <w:rsid w:val="00DC39CB"/>
    <w:rsid w:val="00DD5C3F"/>
    <w:rsid w:val="00DF3A97"/>
    <w:rsid w:val="00E1648C"/>
    <w:rsid w:val="00E17F27"/>
    <w:rsid w:val="00E67E5A"/>
    <w:rsid w:val="00E97970"/>
    <w:rsid w:val="00EA182D"/>
    <w:rsid w:val="00F34AEA"/>
    <w:rsid w:val="00F55CB5"/>
    <w:rsid w:val="00F6150E"/>
    <w:rsid w:val="00F86982"/>
    <w:rsid w:val="00FB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B4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C26DB4"/>
  </w:style>
  <w:style w:type="character" w:customStyle="1" w:styleId="WW8Num1z0">
    <w:name w:val="WW8Num1z0"/>
    <w:rsid w:val="00C26DB4"/>
    <w:rPr>
      <w:b/>
    </w:rPr>
  </w:style>
  <w:style w:type="character" w:customStyle="1" w:styleId="WW8Num1z1">
    <w:name w:val="WW8Num1z1"/>
    <w:rsid w:val="00C26DB4"/>
  </w:style>
  <w:style w:type="character" w:customStyle="1" w:styleId="WW8Num1z2">
    <w:name w:val="WW8Num1z2"/>
    <w:rsid w:val="00C26DB4"/>
  </w:style>
  <w:style w:type="character" w:customStyle="1" w:styleId="WW8Num1z3">
    <w:name w:val="WW8Num1z3"/>
    <w:rsid w:val="00C26DB4"/>
  </w:style>
  <w:style w:type="character" w:customStyle="1" w:styleId="WW8Num1z4">
    <w:name w:val="WW8Num1z4"/>
    <w:rsid w:val="00C26DB4"/>
  </w:style>
  <w:style w:type="character" w:customStyle="1" w:styleId="WW8Num1z5">
    <w:name w:val="WW8Num1z5"/>
    <w:rsid w:val="00C26DB4"/>
  </w:style>
  <w:style w:type="character" w:customStyle="1" w:styleId="WW8Num1z6">
    <w:name w:val="WW8Num1z6"/>
    <w:rsid w:val="00C26DB4"/>
  </w:style>
  <w:style w:type="character" w:customStyle="1" w:styleId="WW8Num1z7">
    <w:name w:val="WW8Num1z7"/>
    <w:rsid w:val="00C26DB4"/>
  </w:style>
  <w:style w:type="character" w:customStyle="1" w:styleId="WW8Num1z8">
    <w:name w:val="WW8Num1z8"/>
    <w:rsid w:val="00C26DB4"/>
  </w:style>
  <w:style w:type="character" w:customStyle="1" w:styleId="WW-DefaultParagraphFont">
    <w:name w:val="WW-Default Paragraph Font"/>
    <w:rsid w:val="00C26DB4"/>
  </w:style>
  <w:style w:type="character" w:styleId="-">
    <w:name w:val="Hyperlink"/>
    <w:basedOn w:val="WW-DefaultParagraphFont"/>
    <w:rsid w:val="00C26DB4"/>
    <w:rPr>
      <w:color w:val="0000FF"/>
      <w:u w:val="single"/>
    </w:rPr>
  </w:style>
  <w:style w:type="character" w:customStyle="1" w:styleId="CharChar">
    <w:name w:val="Char Char"/>
    <w:basedOn w:val="WW-DefaultParagraphFont"/>
    <w:rsid w:val="00C26D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WW-DefaultParagraphFont"/>
    <w:rsid w:val="00C26DB4"/>
  </w:style>
  <w:style w:type="character" w:styleId="a3">
    <w:name w:val="Strong"/>
    <w:qFormat/>
    <w:rsid w:val="00C26DB4"/>
    <w:rPr>
      <w:b/>
      <w:bCs/>
    </w:rPr>
  </w:style>
  <w:style w:type="paragraph" w:customStyle="1" w:styleId="a4">
    <w:name w:val="Επικεφαλίδα"/>
    <w:basedOn w:val="a"/>
    <w:next w:val="a5"/>
    <w:rsid w:val="00C26D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Char"/>
    <w:rsid w:val="00C26DB4"/>
    <w:pPr>
      <w:spacing w:after="140" w:line="288" w:lineRule="auto"/>
    </w:pPr>
  </w:style>
  <w:style w:type="paragraph" w:styleId="a6">
    <w:name w:val="List"/>
    <w:basedOn w:val="a5"/>
    <w:rsid w:val="00C26DB4"/>
    <w:rPr>
      <w:rFonts w:cs="Mangal"/>
    </w:rPr>
  </w:style>
  <w:style w:type="paragraph" w:styleId="a7">
    <w:name w:val="caption"/>
    <w:basedOn w:val="a"/>
    <w:qFormat/>
    <w:rsid w:val="00C26DB4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C26DB4"/>
    <w:pPr>
      <w:suppressLineNumbers/>
    </w:pPr>
    <w:rPr>
      <w:rFonts w:cs="Mangal"/>
    </w:rPr>
  </w:style>
  <w:style w:type="paragraph" w:customStyle="1" w:styleId="Caption1">
    <w:name w:val="Caption1"/>
    <w:basedOn w:val="a"/>
    <w:rsid w:val="00C26DB4"/>
    <w:pPr>
      <w:suppressLineNumbers/>
      <w:spacing w:before="120" w:after="120"/>
    </w:pPr>
    <w:rPr>
      <w:rFonts w:cs="Mangal"/>
      <w:i/>
      <w:iCs/>
    </w:rPr>
  </w:style>
  <w:style w:type="paragraph" w:customStyle="1" w:styleId="BalloonText1">
    <w:name w:val="Balloon Text1"/>
    <w:basedOn w:val="a"/>
    <w:rsid w:val="00C26DB4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26DB4"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Char">
    <w:name w:val="Σώμα κειμένου Char"/>
    <w:basedOn w:val="a0"/>
    <w:link w:val="a5"/>
    <w:rsid w:val="005B3194"/>
    <w:rPr>
      <w:color w:val="00000A"/>
      <w:sz w:val="24"/>
      <w:szCs w:val="24"/>
      <w:lang w:eastAsia="zh-CN"/>
    </w:rPr>
  </w:style>
  <w:style w:type="paragraph" w:customStyle="1" w:styleId="yiv7507337571msonormal">
    <w:name w:val="yiv7507337571msonormal"/>
    <w:basedOn w:val="a"/>
    <w:rsid w:val="005B3194"/>
    <w:pPr>
      <w:suppressAutoHyphens w:val="0"/>
      <w:spacing w:before="100" w:beforeAutospacing="1" w:after="100" w:afterAutospacing="1"/>
    </w:pPr>
    <w:rPr>
      <w:color w:val="auto"/>
      <w:lang w:eastAsia="el-GR"/>
    </w:rPr>
  </w:style>
  <w:style w:type="paragraph" w:styleId="aa">
    <w:name w:val="No Spacing"/>
    <w:uiPriority w:val="1"/>
    <w:qFormat/>
    <w:rsid w:val="00DD5C3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Char0"/>
    <w:uiPriority w:val="99"/>
    <w:semiHidden/>
    <w:unhideWhenUsed/>
    <w:rsid w:val="004D62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4D623D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χορωδία του ΕΜΠ υπό τη διεύθυνση του Μιχάλη Οικονόμου θα ερμηνεύσει αποσπάσματα από το έργο Gloria του Vivaldi καθώς επίσης διάφορα άλλα τραγούδια και πρωτοχρονιάτικα κάλαντα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χορωδία του ΕΜΠ υπό τη διεύθυνση του Μιχάλη Οικονόμου θα ερμηνεύσει αποσπάσματα από το έργο Gloria του Vivaldi καθώς επίσης διάφορα άλλα τραγούδια και πρωτοχρονιάτικα κάλαντα</dc:title>
  <dc:subject/>
  <dc:creator>Κ.Χόινα</dc:creator>
  <cp:keywords/>
  <cp:lastModifiedBy>Magda</cp:lastModifiedBy>
  <cp:revision>4</cp:revision>
  <cp:lastPrinted>2019-05-14T12:04:00Z</cp:lastPrinted>
  <dcterms:created xsi:type="dcterms:W3CDTF">2019-05-17T06:52:00Z</dcterms:created>
  <dcterms:modified xsi:type="dcterms:W3CDTF">2019-05-17T06:55:00Z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BXM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